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内蒙古</w:t>
      </w:r>
      <w:r>
        <w:rPr>
          <w:rFonts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职业院校技能大赛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黑体" w:hAnsi="宋体" w:eastAsia="黑体" w:cs="黑体"/>
          <w:b/>
          <w:color w:val="000000"/>
          <w:kern w:val="0"/>
          <w:sz w:val="36"/>
          <w:szCs w:val="36"/>
          <w:lang w:val="en-US" w:eastAsia="zh-CN" w:bidi="ar"/>
        </w:rPr>
        <w:t>赛项规程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一、赛项名称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赛项编号：GZ-2021038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赛项名称：信息安全管理与评估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英文名称：Information Security Management and Evaluation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赛项组别：高职组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赛项归属：电子信息大类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二、竞赛目的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（一）引领教学改革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全国高职高专院校信息安全与管理和计算机网络技术的专业点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数已经超过 700 多个，在校生 40 多万，2021 年信息安全管理与评估大赛是延续历届赛项的竞赛内容，通过赛项检验参赛选手安全网络组建、按照等保要求加固网络系统、安全架构、渗透测试、攻防实战等技术能力，检验参赛队计划组织和团队协作等综合职业素养，强调学生创新能力和实践能力培养，提升学生职业能力和就业质量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（二）强化专业建设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针对国家“十二五”期间互联网</w:t>
      </w:r>
      <w:r>
        <w:rPr>
          <w:rFonts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+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、电子政务、智慧城镇和教育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信息化等领域信息安全岗位人才急需，按照《高等职业教育电子信息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类专业指导规范 </w:t>
      </w:r>
      <w:r>
        <w:rPr>
          <w:rFonts w:hint="default" w:ascii="Arial" w:hAnsi="Arial" w:eastAsia="宋体" w:cs="Arial"/>
          <w:color w:val="000000"/>
          <w:kern w:val="0"/>
          <w:sz w:val="28"/>
          <w:szCs w:val="28"/>
          <w:lang w:val="en-US" w:eastAsia="zh-CN" w:bidi="ar"/>
        </w:rPr>
        <w:t>II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》的信息安全与管理专业标准建设框架，通过赛项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丰富完善信息安全与管理专业课程体系建设，使人才培养更贴近岗位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实际，提升专业培养服务社会和行业发展的能力。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该赛项内容覆盖信息安全与管理专业“信息安全技术与实施”、“信息安全产品配置与应用”、“网络设备配置与管理”、“网络攻防实训”、“系统运行安全与维护”、“操作系统安全配置”、“Web 渗透测试技术”等专业核心课程内容。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（三）促进产教合作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赛项基于信息安全领域主流技术和现行业务流程设计，信息安全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行业专家与院校教育专家紧密合作，赛前完成竞赛内容向教学改革的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成果转化，实现以赛促教、以赛促学、以赛促改的教产融合的赛事创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新。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三、竞赛内容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重点考核参赛选手安全网络组建、网络系统安全策略部署、按照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等级保护要求进行系统加固与信息保护、网络安全运维管理等综合实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践能力，具体包括：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(一)参赛选手能够根据大赛提供的赛项要求，设计信息安全防护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方案，并且能够提供详细的信息安全防护设备拓扑图。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(二)参赛选手能够根据业务需求和实际的工程应用环境，实现网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络设备、安全设备、服务器的连接，通过调试，实现设备互联互通。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(三)参赛选手能够在赛项提供的网络设备及服务器上配置各种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协议和服务，实现网络系统的运行，并根据网络业务需求配置各种安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全策略，组建网络以满足应用需求。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(四)参赛选手能够根据网络实际运行中面临的安全威胁，按照等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级要求指定安全策略并部署实施，实现系统的加固，防范并解决网络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恶意入侵和攻击行为。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vertAlign w:val="baseline"/>
          <w:lang w:val="en-US" w:eastAsia="zh-CN" w:bidi="ar"/>
        </w:rPr>
      </w:pPr>
      <w:r>
        <w:rPr>
          <w:rFonts w:hint="eastAsia"/>
          <w:color w:val="000000"/>
          <w:kern w:val="0"/>
          <w:sz w:val="28"/>
          <w:szCs w:val="28"/>
          <w:lang w:val="en-US" w:eastAsia="zh-CN" w:bidi="ar"/>
        </w:rPr>
        <w:t>（五）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竞赛分值权重和时间分布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内容模块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竞赛时间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第一阶段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权重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0%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网络平台搭建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权重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%</w:t>
            </w:r>
          </w:p>
        </w:tc>
        <w:tc>
          <w:tcPr>
            <w:tcW w:w="2841" w:type="dxa"/>
            <w:vMerge w:val="restart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90分钟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网络安全设备配置与防护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权重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%</w:t>
            </w:r>
          </w:p>
        </w:tc>
        <w:tc>
          <w:tcPr>
            <w:tcW w:w="2841" w:type="dxa"/>
            <w:vMerge w:val="continue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第二阶段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权重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%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系统安全攻防及运维安全管控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权重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60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%</w:t>
            </w:r>
          </w:p>
        </w:tc>
        <w:tc>
          <w:tcPr>
            <w:tcW w:w="2841" w:type="dxa"/>
            <w:vMerge w:val="continue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四、竞赛方式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本赛项为团体赛，以院校为单位组队参赛，不得跨校组队。 每支参赛队由 3 名选手（设队长 1 名）和不超过 2 名指导教师组成。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五、竞赛规则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(一)报名资格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参赛选手须为3名2021年度普通高等学校全日制在籍专科学生。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本科院校中高职类全日制在籍学生，五年制高职四、五年级学生可报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名参加高职组比赛。高职组参赛选手年龄须不超过 25 周岁（当年），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年龄计算的截止时间以 2021 年 5 月 1 日为准。凡在往届本赛项全国 职业院校技能大赛中获一等奖的学生，不再参加该赛项的比赛。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(二)竞赛工位通过抽签决定，竞赛期间参赛选手不得离开竞赛工位。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(三)竞赛所需的硬件设备、系统软件和辅助工具由赛项执委会统一安排，参赛选手不得自带硬件设备、软件、移动存储、辅助工具、移动通信等进入竞赛现场。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(四)参赛队自行决定选手分工、工作程序和时间安排。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(五)参赛队在赛前 10 分钟进入竞赛工位并领取竞赛任务，竞赛正式开始后方可展开相关工作。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(六)竞赛过程中，选手须严格遵守操作规程，确保人身及设备安全，并接受裁判员的监督和警示。若因选手因素造成设备故障或损坏，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无法继续竞赛，裁判长有权决定终止该队竞赛；若因非参赛选手个人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因素造成设备故障，由裁判长视具体情况做出裁决。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(七)竞赛结束（或提前完成）后，参赛队要确认已成功提交所有竞赛文档，裁判员与参赛队队长一起签字确认，参赛队在确认后不得再进行任何操作。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(八)最终竞赛成绩经复核无误及裁判长签字确认后，在指定地点，以纸质形式向全体参赛队进行公布，并在闭赛式上予以宣布。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九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)赛事规定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参赛选手和指导教师必须遵守赛项规程和相关要求。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 领队代表负责管理参赛选手和指导教师，应当严格遵守大赛制度的有关规定，有效管理参赛选手和指导教师，遵守申诉与监督仲裁程序。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 专家、裁判、监督仲裁人员必须遵守《全国职业院校技能大赛制度汇编》，按制度规定履行职责，严格执行保密制度、遵守竞赛规程，公平公正履职。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4. 赛务工作人员必须遵守规章制度，认真负责履行有关赛务岗位职责。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八、竞赛环境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竞赛工位内设有操作平台，每工位配备 220V 电源，工位内的电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缆线应符合安全要求。每个竞赛工位面积≥6 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㎡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，确保参赛队之间互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不干扰。竞赛工位标明工位号，并配备竞赛平台和技术工作要求的软、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硬件。环境标准要求保证赛场采光(大于 500lux)、照明和通风良好；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每支参赛队提供一个垃圾箱。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除了竞赛工位之外，同时设计了成果展示区、体验区、观摩区、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服务区等。成果展示区主要展示大赛配套教材、资源包等内容；体验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区主要展示竞赛设备以及相关新技术、新产品；观摩区主要展示信息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安全攻防对战的实时进度；服务区提供医疗等服务保障。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九、技术规范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（一）该赛项涉及的信息网络安全工程在设计、组建过程中，主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要有以下 15 项国家标准，参赛队在实施竞赛项目中要求遵循如下规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范：</w:t>
      </w: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169410"/>
            <wp:effectExtent l="0" t="0" r="4445" b="2540"/>
            <wp:docPr id="1" name="图片 1" descr="微信图片_20210419190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4191908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6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十、技术平台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(一)竞赛软件赛项执委会提供个人计算机（安装 Windows 操作系统），用以组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建竞赛操作环境，并安装 Office 等常用应用软件。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十一、成绩评定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(一) 裁判工作原则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按照《全国职业院校技能大赛专家和裁判工作管理办法》建立全国职业院校技能大赛赛项裁判库，裁判长由赛项执委会向大赛执委会推荐，由大赛执委会聘任。赛前建立健全裁判组。裁判组为裁判长负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责制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所有结果密封袋的封条均需相应裁判和监督人员签字。密封袋在监督人员监督下由裁判放置于保密室的保险柜中保存。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(二) 裁判评分方法</w:t>
      </w:r>
    </w:p>
    <w:p>
      <w:pPr>
        <w:keepNext w:val="0"/>
        <w:keepLines w:val="0"/>
        <w:widowControl/>
        <w:suppressLineNumbers w:val="0"/>
        <w:ind w:firstLine="840" w:firstLineChars="3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裁判组负责竞赛机考评分和结果性评分，由裁判长负责竞赛全过程；裁判员提前报到，报到后所有裁判的手机全部上缴裁判长统一保管，评分结束返回，保证竞赛的公正与公平。竞赛现场有监督员、裁判员、监考员、技术支持队伍等组成，分工明确。支持工程师负责所有工位设备应急。监考员负责与参赛队伍的交流沟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通及试卷等材料的收发，裁判员负责设备问题确认和现场执裁，技术支持负责执行裁判确认后的设备应急处理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(三) 成绩产生办法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bookmarkStart w:id="0" w:name="_Toc11828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在评分阶段，裁判员进行评分，裁判长汇总产生每套竞赛文档号的对应成绩。裁判长在竞赛结束2小时内提交竞赛文档号对应的评分结果，经复核无误，由裁判长和仲裁人员签字确认后公布。</w:t>
      </w:r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成绩表由裁判长签字确认。竞赛评分严格按照公平、公正、公开的原则，评分标准注重考查 参赛选手各方面的能力和水平。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参赛选手应体现团队风貌、团队协作与沟通、组织与管理能力和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工作计划能力等，并注意相关文档的准确性与规范性。扰乱赛场秩，立即停止比赛，并给予选手取消成绩的处分，同时责成所在学校按照学生违纪违规处分规定作出处理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十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二</w:t>
      </w: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、赛场预案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1.竞赛过程中出现设备掉电、故障等意外时，现场裁判需及时确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认情况，安排技术支持人员进行处理，现场裁判登记细情况，填写补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时登记表，报裁判长批准后，可安排延长补足相应选手的比赛时间。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2.预留充足备用 PC 和设备，当出现设备掉电、故障等意外时经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现场裁判确认后由赛场技术支持人员予以更换。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3.赛项出现重大突发事件和重大安全问题，经赛项执委会和专家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组同意，暂停比赛，由涉及人员有关领导，如裁判长、领队、技术支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持公司负责人、执委会领导和承办校负责人协调处理解决；如若不能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处理，中止比赛，是否停赛由赛区执委会决定。事后，赛区执委会应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向大赛执委会报告详细情况。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4.比赛期间发生意外伤害、意外疾病等重大事故，裁判长立即中止相关人员比赛，第一时间由承办校医疗站校医抢救，严重呼叫 120 送往医院。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十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三</w:t>
      </w: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、赛项安全 </w:t>
      </w:r>
    </w:p>
    <w:p>
      <w:pPr>
        <w:keepNext w:val="0"/>
        <w:keepLines w:val="0"/>
        <w:widowControl/>
        <w:suppressLineNumbers w:val="0"/>
        <w:ind w:firstLine="840" w:firstLineChars="3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赛事安全是职业院校技能大赛一切工作顺利开展的先决条件，是本赛项筹备和运行工作必须考虑的核心问题。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一)组织机构赛项执委会组织专门机构负责赛区内赛项的安全工作，建立公安、消防、司法行政、交通、卫生、食品、质检等相关部门协调机制保证比赛安全，制定应急预案，及时处置突发事件。制定相应安全管理的规范、流程和突发事件应急预案，全过程保证比赛筹备和实施工作安全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(二)赛项设计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比赛内容涉及的器材、设备均符合国家有关安全规定。赛项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专家组充分考虑了比赛内容和所用器材、耗材可能存在的危险因素，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通过完善设计规避风险，采取有效防范措施保证选手备赛和比赛安全。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危险提示和防范措施将在赛项技术文件中加以明确。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 赛项技术文件包含国家（或行业）有关职业岗位安全的规范、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条例和资格证书要求等内容。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 赛项执委会将在赛前对本赛项全体裁判员进行裁判培训和安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全培训，对服务人员进行安全培训。该赛项源于实际安全网络组建与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运维的生产过程，根据《中华人民共和国劳动法》等法律法规，建立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了完善的安全事故防范制度，并在赛前对选手进行培训，避免发生人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身伤害事故。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4. 赛项执委会将制定专门方案保证比赛命题、赛题保管和评判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过程的安全。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(三)比赛环境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环境安全保障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赛场组织与管理人员制定安保须知、安全隐患规避方法及突发事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件预案，设立紧急疏散路线及通道等，确保比赛期间所有进入竞赛地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点的车辆、人员需凭证入内；严禁携带易燃易爆物、管制刀具等危险品及比赛严令禁止的其他物品进入场地；对于紧急发生的拥挤、踩踏、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地震、火灾等进行紧急有效的处置。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.操作安全保障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赛前要对选手进行计算机、网络设备、工具等操作的安全培训，进行安全操作的宣讲，确保每个队员能够安全操作设备后方可进行比赛。裁判员在比赛前，宣读安全注意事项，强调用火、用电安全规则。整个大赛过程邀请当地公安系统、卫生系统和保险系统协助支持。参赛队选手从参赛校到承办校的旅途安全由各省市负责，参赛选手竞赛过程中的安全保障由竞赛组委会负责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赛项执委会须在赛前组织专人对比赛现场、住宿场所和交通保障进行考察，并对安全工作提出明确要求。赛场的布置，赛场内的器材、设备，应符合国家有关安全规定。承办单位赛前须按照赛项执委会要求排除安全隐患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根据大赛组委会和当地教育厅要求做好疫情防控工作。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5.赛场周围要设立警戒线，防止无关人员进入发生意外事件。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比赛现场内应参照相关职业岗位的要求为选手提供必要的劳动保护。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在具有危险性的操作环节，裁判员要严防选手出现错误操作。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6.承办单位应提供保证应急预案实施的条件。对于比赛内容涉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及高空作业、可能有坠物、大用电量、易发生火灾等情况的赛项，必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须明确制度和预案，并配备急救人员与设施。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7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. 赛项执委会须会同承办单位制定开放赛场和体验区的人员疏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导方案。赛场环境中存在人员密集、车流人流交错的区域，除了设置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齐全的指示标志外，须增加引导人员，并开辟备用通道。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8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. 大赛期间，赛项承办单位须在赛场管理的关键岗位，增加力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量，建立安全管理日志。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9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. 参赛选手进入赛位、赛事裁判工作人员进入工作场所，严禁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携带通讯、照相摄录设备，禁止携带记录用具。如确有需要，由赛场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统一配置、统一管理。赛项可根据需要配置安检设备对进入赛场重要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部位的人员进行安检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(四)应急处理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比赛期间发生意外事故，发现者应第一时间报告赛项执委会，同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时采取措施避免事态扩大。赛项执委会应立即启动预案予以解决并向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赛区执委会报告。出现重大安全问题的赛项可以停赛，是否停赛由赛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区组委会决定。事后，赛区执委会应向大赛执委会报告详细情况。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)处罚措施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赛项出现重大安全事故的，停止承办单位的赛项承办资格。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 因参赛队伍原因造成重大安全事故的，取消其参赛资格。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 参赛队伍有发生重大安全事故隐患，经赛场工作人员提示、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警告无效的，可取消其继续比赛的资格。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4. 赛事工作人员违规的，按照相应的制度追究责任。情节恶劣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并造成重大安全事故的，由司法机关追究相应法律责任。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十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四</w:t>
      </w: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、竞赛须知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（一）参赛队须知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1.参赛队应该参加赛项承办单位组织的闭赛式等各项赛事活动。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2.在赛事期间，领队及参赛队其他成员不得私自接触裁判，凡发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现有弄虚作假者，取消其参赛资格，成绩无效。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3.所有参赛人员须按照赛项规程要求按照完成赛项评价工作。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4. 对于有碍比赛公正和比赛正常进行的参赛队，视其情节轻重，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按照《全国职业院校技能大赛奖惩办法》给予警告、取消比赛成绩、通报批评等处理。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（二）参赛领队须知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1.领队应按时参加赛前领队会议，不得无故缺席。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.领队负责组织参赛队参加各项赛事活动。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.领队应积极做好参赛队的服务工作，协调各参赛队与赛项组织机、承办院校的对接。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.参赛队认为存在不符合竞赛规定的设备、工具、软件，有失公正的评判、奖励，以及工作人员的违规行为等情况时，须由领队向赛项仲裁组提交书面申诉材料。各参赛队领队应带头服从和执行申诉的最终仲裁结果，并要求指导教师、选手服从和执行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（三）指导教师须知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1.指导教师应该根据专业教学计划和赛项规程合理制定训练方案，认真指导选手训练，培养选手的综合职业能力和良好的职业素养，克服功利化思想，避免为赛而学、以赛代学。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2.指导老师应及时查看大赛专用网页有关赛项的通知和内容，认真研究和掌握本赛项竞赛的规程、技术规范和赛场要求，指导选手做好赛前的一切技术准备和竞赛准备。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3.指导教师应该根据赛项规程要求做好参赛选手保险办理工作，并积极做好选手的安全教育。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4.指导教师参加赛项观摩等活动，不得违反赛项规定进入赛场，干扰比赛正常进行。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（四）参赛选手须知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参赛选手应按有关要求如实填报个人信息，否则取消竞赛资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格。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 参赛选手需持统一印制的参赛证和有效身份证件参加竞赛。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 参加选手应认真学习领会本次竞赛相关文件，自觉遵守大赛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纪律，服从指挥，听从安排，文明参赛。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4. 参加选手请勿携带任何电子设备及其他资料、用品进入赛场。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5. 参赛选手应按照规定时间抵达赛场，凭参赛证、身份证件检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录，按要求入场，不得迟到早退。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6. 参赛选手应增强角色意识，科学合理分工与合作。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7. 参赛选手应按有关要求在指定位置就坐。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8. 参赛选手须在确认竞赛内容和现场设备等无误后开始竞赛。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在竞赛过程中，确因计算机软件或硬件故障，致使操作无法继续的，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经项目裁判长确认，予以启用备用计算机。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9. 各参赛选手必须按规范要求操作竞赛设备。一旦出现较严重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的安全事故，经总裁判长批准后将立即取消其参赛资格。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10. 参赛选手需详细阅读赛题中竞赛文档命名的要求，不得在提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交的竞赛文档中标识出任何关于参赛选手地名、校名、姓名、参赛编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号等信息，否则取消竞赛成绩。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11. 竞赛时间终了，选手应全体起立，结束操作。将资料和工具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整齐摆放在操作平台上，经工作人员清点后可离开赛场，离开赛场时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不得带走任何资料。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12. 在竞赛期间，未经执委会批准，参赛选手不得接受其他单位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和个人进行的与竞赛内容相关的采访。参赛选手不得将竞赛的相关信息私自公布。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（五）工作人员须知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1. 树立服务观念，一切为选手着想，以高度负责的精神、严肃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认真的态度和严谨细致的作风，在赛项执委会的领导下，按照各自职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责分工和要求认真做好岗位工作。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2. 所有工作人员必须佩带证件，忠于职守，秉公办理，保守秘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3. 注意文明礼貌，保持良好形象，熟悉赛项指南。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4. 自觉遵守赛项纪律和规则，服从调配和分工，确保竞赛工作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的顺利进行。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5. 提前 30 分钟到达赛场，严守工作岗位，不迟到，不早退，不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得无故离岗，特殊情况需向工作组组长请假。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6. 熟悉竞赛规程，严格按照工作程序和有关规定办事，遇突发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事件，按照应急预案，组织指挥人员疏散，确保人员安全。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7. 工作人员在竞赛中若有舞弊行为，立即撤销其工作资格，并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严肃处理。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8. 保持通讯畅通，服从统一领导，严格遵守竞赛纪律，加强协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作配合，提高工作效率。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十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 xml:space="preserve">、申诉与仲裁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各参赛队对不符合大赛和赛项规程规定的仪器、设备、工装、材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料、物件、计算机软硬件、竞赛使用工具、用品，竞赛执裁、赛场管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理，以及工作人员的不规范行为等，可向赛项监督仲裁组提出申诉。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申诉主体为参赛队领队。参赛队领队可在比赛结束后（选手赛场比赛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内容全部完成）2 小时之内向监督仲裁组提出书面申诉。书面申诉应对申诉事件的现象、发生时间、涉及人员、申诉依据等进行充分、实事求是的叙述，并由领队亲笔签名。非书面申诉不予受理。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赛项监督仲裁组在接到申诉报告后的 2 小时内组织复议，并及时将复议结果以书面形式告知申诉方。申诉方对复议结果仍有异议，可由领队向赛区监督仲裁委员会提出申诉。赛区监督仲裁委员会的仲裁结果为最终结果。仲裁结果由申诉人签收，不能代收，如在约定时间和地点申诉人离开，视为自行放弃申诉。申诉方可随时提出放弃申诉，不得以任何理由采取过激行为扰乱赛场秩序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  <w:t>竞赛观摩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竞赛环境依据竞赛需求和职业特点设计，在竞赛不被干扰的前提下安全开放部分赛场。观摩人员需佩戴观摩证件在工作人员带领下沿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指定路线、在指定区域内到现场观赛。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A24A"/>
    <w:multiLevelType w:val="singleLevel"/>
    <w:tmpl w:val="2B9CA24A"/>
    <w:lvl w:ilvl="0" w:tentative="0">
      <w:start w:val="1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9FFA56"/>
    <w:multiLevelType w:val="singleLevel"/>
    <w:tmpl w:val="5B9FFA56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0243E"/>
    <w:rsid w:val="05397F2E"/>
    <w:rsid w:val="11D625E9"/>
    <w:rsid w:val="1250243E"/>
    <w:rsid w:val="229C2DE8"/>
    <w:rsid w:val="23DA0EA1"/>
    <w:rsid w:val="25CC29A6"/>
    <w:rsid w:val="33B869A6"/>
    <w:rsid w:val="416042D8"/>
    <w:rsid w:val="4A9C6DD0"/>
    <w:rsid w:val="52952817"/>
    <w:rsid w:val="538C6382"/>
    <w:rsid w:val="66475FA5"/>
    <w:rsid w:val="68245FA0"/>
    <w:rsid w:val="73C65B38"/>
    <w:rsid w:val="74DB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2021-04-19T10:57:00Z</dcterms:created>
  <dc:creator>wang、</dc:creator>
  <cp:lastModifiedBy>颜培志</cp:lastModifiedBy>
  <dcterms:modified xsi:type="dcterms:W3CDTF">2021-04-20T13:12:13Z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EEC1FEEB85F647F4BAE7AB91DD2801D6</vt:lpwstr>
  </property>
</Properties>
</file>